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院前医疗急救管理办法</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300" w:beforeAutospacing="0" w:after="180" w:afterAutospacing="0" w:line="300" w:lineRule="atLeast"/>
        <w:ind w:left="0" w:right="0"/>
        <w:rPr>
          <w:color w:val="333333"/>
          <w:sz w:val="27"/>
          <w:szCs w:val="27"/>
        </w:rPr>
      </w:pPr>
      <w:r>
        <w:rPr>
          <w:i w:val="0"/>
          <w:iCs w:val="0"/>
          <w:caps w:val="0"/>
          <w:color w:val="333333"/>
          <w:spacing w:val="0"/>
          <w:sz w:val="27"/>
          <w:szCs w:val="27"/>
          <w:bdr w:val="none" w:color="auto" w:sz="0" w:space="0"/>
          <w:shd w:val="clear" w:fill="FFFFFF"/>
        </w:rPr>
        <w:t>第一章 总 则</w:t>
      </w:r>
    </w:p>
    <w:p>
      <w:pPr>
        <w:keepNext w:val="0"/>
        <w:keepLines w:val="0"/>
        <w:widowControl/>
        <w:suppressLineNumbers w:val="0"/>
        <w:shd w:val="clear" w:fill="FFFFFF"/>
        <w:spacing w:after="225" w:afterAutospacing="0" w:line="360" w:lineRule="atLeast"/>
        <w:ind w:left="0" w:firstLine="420"/>
        <w:jc w:val="left"/>
        <w:rPr>
          <w:rFonts w:hint="eastAsia"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333333"/>
          <w:spacing w:val="0"/>
          <w:kern w:val="0"/>
          <w:sz w:val="21"/>
          <w:szCs w:val="21"/>
          <w:shd w:val="clear" w:fill="FFFFFF"/>
          <w:lang w:val="en-US" w:eastAsia="zh-CN" w:bidi="ar"/>
        </w:rPr>
        <w:t>第一条 为加强院前医疗急救管理，规范院前医疗急救行为，提高院前医疗急救服务水平，促进院前医疗急救事业发展，根</w:t>
      </w: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据《</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begin"/>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instrText xml:space="preserve"> HYPERLINK "https://baike.baidu.com/item/%E6%89%A7%E4%B8%9A%E5%8C%BB%E5%B8%88%E6%B3%95" \t "https://baike.baidu.com/item/%E9%99%A2%E5%89%8D%E5%8C%BB%E7%96%97%E6%80%A5%E6%95%91%E7%AE%A1%E7%90%86%E5%8A%9E%E6%B3%95/_blank" </w:instrTex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separate"/>
      </w:r>
      <w:r>
        <w:rPr>
          <w:rStyle w:val="5"/>
          <w:rFonts w:hint="default" w:ascii="Arial" w:hAnsi="Arial" w:eastAsia="宋体" w:cs="Arial"/>
          <w:i w:val="0"/>
          <w:iCs w:val="0"/>
          <w:caps w:val="0"/>
          <w:color w:val="000000" w:themeColor="text1"/>
          <w:spacing w:val="0"/>
          <w:sz w:val="21"/>
          <w:szCs w:val="21"/>
          <w:u w:val="none"/>
          <w:shd w:val="clear" w:fill="FFFFFF"/>
          <w14:textFill>
            <w14:solidFill>
              <w14:schemeClr w14:val="tx1"/>
            </w14:solidFill>
          </w14:textFill>
        </w:rPr>
        <w:t>执业医师法</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end"/>
      </w: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begin"/>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instrText xml:space="preserve"> HYPERLINK "https://baike.baidu.com/item/%E5%8C%BB%E7%96%97%E6%9C%BA%E6%9E%84%E7%AE%A1%E7%90%86%E6%9D%A1%E4%BE%8B" \t "https://baike.baidu.com/item/%E9%99%A2%E5%89%8D%E5%8C%BB%E7%96%97%E6%80%A5%E6%95%91%E7%AE%A1%E7%90%86%E5%8A%9E%E6%B3%95/_blank" </w:instrTex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separate"/>
      </w:r>
      <w:r>
        <w:rPr>
          <w:rStyle w:val="5"/>
          <w:rFonts w:hint="default" w:ascii="Arial" w:hAnsi="Arial" w:eastAsia="宋体" w:cs="Arial"/>
          <w:i w:val="0"/>
          <w:iCs w:val="0"/>
          <w:caps w:val="0"/>
          <w:color w:val="000000" w:themeColor="text1"/>
          <w:spacing w:val="0"/>
          <w:sz w:val="21"/>
          <w:szCs w:val="21"/>
          <w:u w:val="none"/>
          <w:shd w:val="clear" w:fill="FFFFFF"/>
          <w14:textFill>
            <w14:solidFill>
              <w14:schemeClr w14:val="tx1"/>
            </w14:solidFill>
          </w14:textFill>
        </w:rPr>
        <w:t>医疗机构管理条例</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end"/>
      </w: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begin"/>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instrText xml:space="preserve"> HYPERLINK "https://baike.baidu.com/item/%E6%8A%A4%E5%A3%AB%E6%9D%A1%E4%BE%8B" \t "https://baike.baidu.com/item/%E9%99%A2%E5%89%8D%E5%8C%BB%E7%96%97%E6%80%A5%E6%95%91%E7%AE%A1%E7%90%86%E5%8A%9E%E6%B3%95/_blank" </w:instrTex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separate"/>
      </w:r>
      <w:r>
        <w:rPr>
          <w:rStyle w:val="5"/>
          <w:rFonts w:hint="default" w:ascii="Arial" w:hAnsi="Arial" w:eastAsia="宋体" w:cs="Arial"/>
          <w:i w:val="0"/>
          <w:iCs w:val="0"/>
          <w:caps w:val="0"/>
          <w:color w:val="000000" w:themeColor="text1"/>
          <w:spacing w:val="0"/>
          <w:sz w:val="21"/>
          <w:szCs w:val="21"/>
          <w:u w:val="none"/>
          <w:shd w:val="clear" w:fill="FFFFFF"/>
          <w14:textFill>
            <w14:solidFill>
              <w14:schemeClr w14:val="tx1"/>
            </w14:solidFill>
          </w14:textFill>
        </w:rPr>
        <w:t>护士条例</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end"/>
      </w: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》等法律法规，制定本办法。</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333333"/>
          <w:spacing w:val="0"/>
          <w:sz w:val="21"/>
          <w:szCs w:val="21"/>
        </w:rPr>
      </w:pPr>
      <w:r>
        <w:rPr>
          <w:rFonts w:hint="default" w:ascii="Arial" w:hAnsi="Arial" w:eastAsia="宋体" w:cs="Arial"/>
          <w:i w:val="0"/>
          <w:iCs w:val="0"/>
          <w:caps w:val="0"/>
          <w:color w:val="333333"/>
          <w:spacing w:val="0"/>
          <w:kern w:val="0"/>
          <w:sz w:val="21"/>
          <w:szCs w:val="21"/>
          <w:shd w:val="clear" w:fill="FFFFFF"/>
          <w:lang w:val="en-US" w:eastAsia="zh-CN" w:bidi="ar"/>
        </w:rPr>
        <w:t>第二条 本办法适用于从事院前医疗急救工作的医疗机构和人员。</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本办法所称院前医疗急救，是指由</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begin"/>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instrText xml:space="preserve"> HYPERLINK "https://baike.baidu.com/item/%E6%80%A5%E6%95%91%E4%B8%AD%E5%BF%83" \t "https://baike.baidu.com/item/%E9%99%A2%E5%89%8D%E5%8C%BB%E7%96%97%E6%80%A5%E6%95%91%E7%AE%A1%E7%90%86%E5%8A%9E%E6%B3%95/_blank" </w:instrTex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separate"/>
      </w:r>
      <w:r>
        <w:rPr>
          <w:rStyle w:val="5"/>
          <w:rFonts w:hint="default" w:ascii="Arial" w:hAnsi="Arial" w:eastAsia="宋体" w:cs="Arial"/>
          <w:i w:val="0"/>
          <w:iCs w:val="0"/>
          <w:caps w:val="0"/>
          <w:color w:val="000000" w:themeColor="text1"/>
          <w:spacing w:val="0"/>
          <w:sz w:val="21"/>
          <w:szCs w:val="21"/>
          <w:u w:val="none"/>
          <w:shd w:val="clear" w:fill="FFFFFF"/>
          <w14:textFill>
            <w14:solidFill>
              <w14:schemeClr w14:val="tx1"/>
            </w14:solidFill>
          </w14:textFill>
        </w:rPr>
        <w:t>急救中心</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end"/>
      </w: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（站）和承担院前医疗急救任务的网络医院（以下简称急救网络医院）按照统一指挥调度，在患者送达医疗机构救治前，在医疗机构外开展的以现场抢救、转运途中紧急救治以及监护为主的医疗活动。</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第三条 院前医疗急救是政府举办的公益性事业，鼓励、支持社会力量参与。卫生计生行政部门按照“统筹规划、整合资源、合理配置、提高效能”的原则，统一组织、</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begin"/>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instrText xml:space="preserve"> HYPERLINK "https://baike.baidu.com/item/%E7%AE%A1%E7%90%86" \t "https://baike.baidu.com/item/%E9%99%A2%E5%89%8D%E5%8C%BB%E7%96%97%E6%80%A5%E6%95%91%E7%AE%A1%E7%90%86%E5%8A%9E%E6%B3%95/_blank" </w:instrTex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separate"/>
      </w:r>
      <w:r>
        <w:rPr>
          <w:rStyle w:val="5"/>
          <w:rFonts w:hint="default" w:ascii="Arial" w:hAnsi="Arial" w:eastAsia="宋体" w:cs="Arial"/>
          <w:i w:val="0"/>
          <w:iCs w:val="0"/>
          <w:caps w:val="0"/>
          <w:color w:val="000000" w:themeColor="text1"/>
          <w:spacing w:val="0"/>
          <w:sz w:val="21"/>
          <w:szCs w:val="21"/>
          <w:u w:val="none"/>
          <w:shd w:val="clear" w:fill="FFFFFF"/>
          <w14:textFill>
            <w14:solidFill>
              <w14:schemeClr w14:val="tx1"/>
            </w14:solidFill>
          </w14:textFill>
        </w:rPr>
        <w:t>管理</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end"/>
      </w: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、实施。</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卫生计生行政部门应当建立稳定的经费保障机制，保证院前医疗急救与当地社会、经济发展和</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begin"/>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instrText xml:space="preserve"> HYPERLINK "https://baike.baidu.com/item/%E5%8C%BB%E7%96%97%E6%9C%8D%E5%8A%A1%E9%9C%80%E6%B1%82/12749295" \t "https://baike.baidu.com/item/%E9%99%A2%E5%89%8D%E5%8C%BB%E7%96%97%E6%80%A5%E6%95%91%E7%AE%A1%E7%90%86%E5%8A%9E%E6%B3%95/_blank" </w:instrTex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separate"/>
      </w:r>
      <w:r>
        <w:rPr>
          <w:rStyle w:val="5"/>
          <w:rFonts w:hint="default" w:ascii="Arial" w:hAnsi="Arial" w:eastAsia="宋体" w:cs="Arial"/>
          <w:i w:val="0"/>
          <w:iCs w:val="0"/>
          <w:caps w:val="0"/>
          <w:color w:val="000000" w:themeColor="text1"/>
          <w:spacing w:val="0"/>
          <w:sz w:val="21"/>
          <w:szCs w:val="21"/>
          <w:u w:val="none"/>
          <w:shd w:val="clear" w:fill="FFFFFF"/>
          <w14:textFill>
            <w14:solidFill>
              <w14:schemeClr w14:val="tx1"/>
            </w14:solidFill>
          </w14:textFill>
        </w:rPr>
        <w:t>医疗服务需求</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end"/>
      </w: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相适应。</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第四条 国家卫生计生委负责规划和指导全国院前医疗急救体系建设，监督管理全国院前医疗急救工作。</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县级以上地方卫生计生行政部门负责规划和实施本辖区院前医疗急救体系建设，监督管理本辖区院前医疗急救工作。</w:t>
      </w:r>
      <w:bookmarkStart w:id="0" w:name="ref_[1]_12107429"/>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300" w:beforeAutospacing="0" w:after="180" w:afterAutospacing="0" w:line="300" w:lineRule="atLeast"/>
        <w:ind w:left="0" w:right="0"/>
        <w:rPr>
          <w:color w:val="000000" w:themeColor="text1"/>
          <w:sz w:val="27"/>
          <w:szCs w:val="27"/>
          <w14:textFill>
            <w14:solidFill>
              <w14:schemeClr w14:val="tx1"/>
            </w14:solidFill>
          </w14:textFill>
        </w:rPr>
      </w:pPr>
      <w:bookmarkStart w:id="1" w:name="2_2"/>
      <w:bookmarkEnd w:id="1"/>
      <w:bookmarkStart w:id="2" w:name="sub12107429_2_2"/>
      <w:bookmarkEnd w:id="2"/>
      <w:bookmarkStart w:id="3" w:name="第二章 机构设置"/>
      <w:bookmarkEnd w:id="3"/>
      <w:bookmarkStart w:id="4" w:name="2-2"/>
      <w:bookmarkEnd w:id="4"/>
      <w:r>
        <w:rPr>
          <w:i w:val="0"/>
          <w:iCs w:val="0"/>
          <w:caps w:val="0"/>
          <w:color w:val="000000" w:themeColor="text1"/>
          <w:spacing w:val="0"/>
          <w:sz w:val="27"/>
          <w:szCs w:val="27"/>
          <w:bdr w:val="none" w:color="auto" w:sz="0" w:space="0"/>
          <w:shd w:val="clear" w:fill="FFFFFF"/>
          <w14:textFill>
            <w14:solidFill>
              <w14:schemeClr w14:val="tx1"/>
            </w14:solidFill>
          </w14:textFill>
        </w:rPr>
        <w:t>第二章 机构设置</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第五条 院前医疗急救以急救中心（站）为主体，与急救网络医院组成院前医疗急救网络共同实施。</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第六条 县级以上地方卫生计生行政部门应当将院前医疗急救网络纳入当地医疗机构设置规划，按照就近、安全、迅速、有效的原则设立，统一规划、统一设置、统一管理。</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第七条 急救中心（站）由卫生计生行政部门按照《</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begin"/>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instrText xml:space="preserve"> HYPERLINK "https://baike.baidu.com/item/%E5%8C%BB%E7%96%97%E6%9C%BA%E6%9E%84%E7%AE%A1%E7%90%86%E6%9D%A1%E4%BE%8B/7997979" \t "https://baike.baidu.com/item/%E9%99%A2%E5%89%8D%E5%8C%BB%E7%96%97%E6%80%A5%E6%95%91%E7%AE%A1%E7%90%86%E5%8A%9E%E6%B3%95/_blank" </w:instrTex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separate"/>
      </w:r>
      <w:r>
        <w:rPr>
          <w:rStyle w:val="5"/>
          <w:rFonts w:hint="default" w:ascii="Arial" w:hAnsi="Arial" w:eastAsia="宋体" w:cs="Arial"/>
          <w:i w:val="0"/>
          <w:iCs w:val="0"/>
          <w:caps w:val="0"/>
          <w:color w:val="000000" w:themeColor="text1"/>
          <w:spacing w:val="0"/>
          <w:sz w:val="21"/>
          <w:szCs w:val="21"/>
          <w:u w:val="none"/>
          <w:shd w:val="clear" w:fill="FFFFFF"/>
          <w14:textFill>
            <w14:solidFill>
              <w14:schemeClr w14:val="tx1"/>
            </w14:solidFill>
          </w14:textFill>
        </w:rPr>
        <w:t>医疗机构管理条例</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end"/>
      </w: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》设置、审批和登记。</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第八条 设区的市设立一个急救中心。因地域或者交通原因，设区的市院前医疗急救网络未覆盖的县（县级市），可以依托</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begin"/>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instrText xml:space="preserve"> HYPERLINK "https://baike.baidu.com/item/%E5%8E%BF%E7%BA%A7%E5%8C%BB%E9%99%A2/3557158" \t "https://baike.baidu.com/item/%E9%99%A2%E5%89%8D%E5%8C%BB%E7%96%97%E6%80%A5%E6%95%91%E7%AE%A1%E7%90%86%E5%8A%9E%E6%B3%95/_blank" </w:instrTex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separate"/>
      </w:r>
      <w:r>
        <w:rPr>
          <w:rStyle w:val="5"/>
          <w:rFonts w:hint="default" w:ascii="Arial" w:hAnsi="Arial" w:eastAsia="宋体" w:cs="Arial"/>
          <w:i w:val="0"/>
          <w:iCs w:val="0"/>
          <w:caps w:val="0"/>
          <w:color w:val="000000" w:themeColor="text1"/>
          <w:spacing w:val="0"/>
          <w:sz w:val="21"/>
          <w:szCs w:val="21"/>
          <w:u w:val="none"/>
          <w:shd w:val="clear" w:fill="FFFFFF"/>
          <w14:textFill>
            <w14:solidFill>
              <w14:schemeClr w14:val="tx1"/>
            </w14:solidFill>
          </w14:textFill>
        </w:rPr>
        <w:t>县级医院</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end"/>
      </w: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或者独立设置一个县级急救中心（站）。</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设区的市级急救中心统一指挥调度县级急救中心（站）并提供业务指导。</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第九条 急救中心（站）应当符合</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begin"/>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instrText xml:space="preserve"> HYPERLINK "https://baike.baidu.com/item/%E5%8C%BB%E7%96%97%E6%9C%BA%E6%9E%84%E5%9F%BA%E6%9C%AC%E6%A0%87%E5%87%86/6200849" \t "https://baike.baidu.com/item/%E9%99%A2%E5%89%8D%E5%8C%BB%E7%96%97%E6%80%A5%E6%95%91%E7%AE%A1%E7%90%86%E5%8A%9E%E6%B3%95/_blank" </w:instrTex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separate"/>
      </w:r>
      <w:r>
        <w:rPr>
          <w:rStyle w:val="5"/>
          <w:rFonts w:hint="default" w:ascii="Arial" w:hAnsi="Arial" w:eastAsia="宋体" w:cs="Arial"/>
          <w:i w:val="0"/>
          <w:iCs w:val="0"/>
          <w:caps w:val="0"/>
          <w:color w:val="000000" w:themeColor="text1"/>
          <w:spacing w:val="0"/>
          <w:sz w:val="21"/>
          <w:szCs w:val="21"/>
          <w:u w:val="none"/>
          <w:shd w:val="clear" w:fill="FFFFFF"/>
          <w14:textFill>
            <w14:solidFill>
              <w14:schemeClr w14:val="tx1"/>
            </w14:solidFill>
          </w14:textFill>
        </w:rPr>
        <w:t>医疗机构基本标准</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end"/>
      </w: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。县级以上地方卫生计生行政部门根据院前医疗急救网络布局、医院专科情况等指定急救网络医院，并将急救网络医院名单向社会公告。急救网络医院按照其承担任务达到急救中心（站）基本要求。</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未经卫生计生行政部门批准，任何单位及其内设机构、个人不得使用急救中心（站）的名称开展院前医疗急救工作。</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第十条 急救中心（站）负责院前医疗急救工作的指挥和调度，按照院前医疗急救需求配备通讯系统、</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begin"/>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instrText xml:space="preserve"> HYPERLINK "https://baike.baidu.com/item/%E6%95%91%E6%8A%A4%E8%BD%A6/1446784" \t "https://baike.baidu.com/item/%E9%99%A2%E5%89%8D%E5%8C%BB%E7%96%97%E6%80%A5%E6%95%91%E7%AE%A1%E7%90%86%E5%8A%9E%E6%B3%95/_blank" </w:instrTex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separate"/>
      </w:r>
      <w:r>
        <w:rPr>
          <w:rStyle w:val="5"/>
          <w:rFonts w:hint="default" w:ascii="Arial" w:hAnsi="Arial" w:eastAsia="宋体" w:cs="Arial"/>
          <w:i w:val="0"/>
          <w:iCs w:val="0"/>
          <w:caps w:val="0"/>
          <w:color w:val="000000" w:themeColor="text1"/>
          <w:spacing w:val="0"/>
          <w:sz w:val="21"/>
          <w:szCs w:val="21"/>
          <w:u w:val="none"/>
          <w:shd w:val="clear" w:fill="FFFFFF"/>
          <w14:textFill>
            <w14:solidFill>
              <w14:schemeClr w14:val="tx1"/>
            </w14:solidFill>
          </w14:textFill>
        </w:rPr>
        <w:t>救护车</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end"/>
      </w: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和医务人员，开展现场抢救和转运途中救治、监护。急救网络医院按照急救中心（站）指挥和调度开展院前医疗急救工作。</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第十一条 县级以上地方卫生计生行政部门根据区域服务人口、服务半径、地理环境、交通状况等因素，合理配置救护车。</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救护车应当符合救护车卫生行业标准，标志图案、标志灯具和警报器应当符合国家、行业标准和有关规定。</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第十二条 急救中心（站）、急救网络医院救护车以及院前医疗急救人员的着装应当统一标识，统一标注急救中心（站）名称和院前医疗急救呼叫号码。</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第十三条 全国院前医疗急救呼叫号码为“</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begin"/>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instrText xml:space="preserve"> HYPERLINK "https://baike.baidu.com/item/120/12710827" \t "https://baike.baidu.com/item/%E9%99%A2%E5%89%8D%E5%8C%BB%E7%96%97%E6%80%A5%E6%95%91%E7%AE%A1%E7%90%86%E5%8A%9E%E6%B3%95/_blank" </w:instrTex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separate"/>
      </w:r>
      <w:r>
        <w:rPr>
          <w:rStyle w:val="5"/>
          <w:rFonts w:hint="default" w:ascii="Arial" w:hAnsi="Arial" w:eastAsia="宋体" w:cs="Arial"/>
          <w:i w:val="0"/>
          <w:iCs w:val="0"/>
          <w:caps w:val="0"/>
          <w:color w:val="000000" w:themeColor="text1"/>
          <w:spacing w:val="0"/>
          <w:sz w:val="21"/>
          <w:szCs w:val="21"/>
          <w:u w:val="none"/>
          <w:shd w:val="clear" w:fill="FFFFFF"/>
          <w14:textFill>
            <w14:solidFill>
              <w14:schemeClr w14:val="tx1"/>
            </w14:solidFill>
          </w14:textFill>
        </w:rPr>
        <w:t>120</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end"/>
      </w: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急救中心（站）设置“120”呼叫受理系统和指挥中心，其他单位和个人不得设置“120”呼叫号码或者其他任何形式的院前医疗急救呼叫电话。</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第十四条 急救中心（站）通讯系统应当具备系统集成、救护车定位追踪、呼叫号码和位置显示、计算机辅助指挥、移动数据传输、无线集群语音通讯等功能。</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第十五条 县级以上地方卫生计生行政部门应当加强对院前医疗急救专业人员的培训，定期组织急救中心（站）和急救网络医院开展演练，推广新知识和先进技术，提高院前医疗急救和突发事件紧急医疗救援能力与水平。</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第十六条 县级以上地方卫生计生行政部门应当按照有关规定，根据行政区域内人口数量、地域范围、经济条件等因素，加强急救中心（站）的应急储备工作。</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300" w:beforeAutospacing="0" w:after="180" w:afterAutospacing="0" w:line="300" w:lineRule="atLeast"/>
        <w:ind w:left="0" w:right="0"/>
        <w:rPr>
          <w:color w:val="000000" w:themeColor="text1"/>
          <w:sz w:val="27"/>
          <w:szCs w:val="27"/>
          <w14:textFill>
            <w14:solidFill>
              <w14:schemeClr w14:val="tx1"/>
            </w14:solidFill>
          </w14:textFill>
        </w:rPr>
      </w:pPr>
      <w:bookmarkStart w:id="5" w:name="2_3"/>
      <w:bookmarkEnd w:id="5"/>
      <w:bookmarkStart w:id="6" w:name="sub12107429_2_3"/>
      <w:bookmarkEnd w:id="6"/>
      <w:bookmarkStart w:id="7" w:name="第三章 执业管理"/>
      <w:bookmarkEnd w:id="7"/>
      <w:bookmarkStart w:id="8" w:name="2-3"/>
      <w:bookmarkEnd w:id="8"/>
      <w:r>
        <w:rPr>
          <w:i w:val="0"/>
          <w:iCs w:val="0"/>
          <w:caps w:val="0"/>
          <w:color w:val="000000" w:themeColor="text1"/>
          <w:spacing w:val="0"/>
          <w:sz w:val="27"/>
          <w:szCs w:val="27"/>
          <w:bdr w:val="none" w:color="auto" w:sz="0" w:space="0"/>
          <w:shd w:val="clear" w:fill="FFFFFF"/>
          <w14:textFill>
            <w14:solidFill>
              <w14:schemeClr w14:val="tx1"/>
            </w14:solidFill>
          </w14:textFill>
        </w:rPr>
        <w:t>第三章 执业管理</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第十七条 急救中心（站）和急救网络医院开展院前医疗急救工作应当遵守医疗卫生管理法律、法规、规章和技术操作规范、诊疗指南。</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第十八条 急救中心（站）应当制定院前医疗急救工作规章制度及人员岗位职责，保证院前医疗急救工作的医疗质量、医疗安全、规范服务和迅速处置。</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第十九条 从事院前医疗急救的专业人员包括医师、护士和医疗救护员。</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医师和护士应当按照有关法律法规规定取得相应执业资格证书。</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医疗救护员应当按照国家有关规定经培训考试合格取得</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begin"/>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instrText xml:space="preserve"> HYPERLINK "https://baike.baidu.com/item/%E5%9B%BD%E5%AE%B6%E8%81%8C%E4%B8%9A%E8%B5%84%E6%A0%BC%E8%AF%81%E4%B9%A6/9428809" \t "https://baike.baidu.com/item/%E9%99%A2%E5%89%8D%E5%8C%BB%E7%96%97%E6%80%A5%E6%95%91%E7%AE%A1%E7%90%86%E5%8A%9E%E6%B3%95/_blank" </w:instrTex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separate"/>
      </w:r>
      <w:r>
        <w:rPr>
          <w:rStyle w:val="5"/>
          <w:rFonts w:hint="default" w:ascii="Arial" w:hAnsi="Arial" w:eastAsia="宋体" w:cs="Arial"/>
          <w:i w:val="0"/>
          <w:iCs w:val="0"/>
          <w:caps w:val="0"/>
          <w:color w:val="000000" w:themeColor="text1"/>
          <w:spacing w:val="0"/>
          <w:sz w:val="21"/>
          <w:szCs w:val="21"/>
          <w:u w:val="none"/>
          <w:shd w:val="clear" w:fill="FFFFFF"/>
          <w14:textFill>
            <w14:solidFill>
              <w14:schemeClr w14:val="tx1"/>
            </w14:solidFill>
          </w14:textFill>
        </w:rPr>
        <w:t>国家职业资格证书</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end"/>
      </w: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；上岗前，应当经设区的市级急救中心培训考核合格。</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在专业技术职务评审、考核、聘任等方面应当对上述人员给予倾斜。</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第二十条 医疗救护员可以从事的相关辅助医疗救护工作包括：</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（一）对常见急症进行现场初步处理；</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（二）对患者进行通气、止血、包扎、骨折固定等初步救治；</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（三）搬运、护送患者；</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（四）现场心肺复苏；</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（五）在现场指导群众自救、互救。</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第二十一条 急救中心（站）应当配备专人每天24小时受理“120”院前医疗急救呼叫。“120”院前医疗急救呼叫受理人员应当经设区的市级急救中心培训合格。</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第二十二条 急救中心（站）应当在接到“120”院前医疗急救呼叫后，根据院前医疗急救需要迅速派出或者从急救网络医院派出救护车和院前医疗急救专业人员。不得因指挥调度原因拒绝、推诿或者延误院前医疗急救服务。</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第二十三条 急救中心（站）和急救网络医院应当按照就近、就急、满足专业需要、兼顾患者意愿的原则，将患者转运至医疗机构救治。</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第二十四条 急救中心（站）和急救网络医院应当做好“120”院前医疗急救呼叫受理、指挥调度等记录及保管工作，并按照医疗机构病历管理相关规定，做好现场抢救、监护运送、途中救治和医院接收等记录及保管工作。</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第二十五条 急救中心（站）和急救网络医院按照国家有关规定收取院前医疗急救服务费用，不得因费用问题拒绝或者延误院前医疗急救服务。</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第二十六条 急救中心（站）应当按照有关规定做好突发事件紧急医疗救援的现场救援和信息报告工作。</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第二十七条 急救中心（站）和急救网络医院不得将</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begin"/>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instrText xml:space="preserve"> HYPERLINK "https://baike.baidu.com/item/%E6%95%91%E6%8A%A4%E8%BD%A6/1446784" \t "https://baike.baidu.com/item/%E9%99%A2%E5%89%8D%E5%8C%BB%E7%96%97%E6%80%A5%E6%95%91%E7%AE%A1%E7%90%86%E5%8A%9E%E6%B3%95/_blank" </w:instrTex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separate"/>
      </w:r>
      <w:r>
        <w:rPr>
          <w:rStyle w:val="5"/>
          <w:rFonts w:hint="default" w:ascii="Arial" w:hAnsi="Arial" w:eastAsia="宋体" w:cs="Arial"/>
          <w:i w:val="0"/>
          <w:iCs w:val="0"/>
          <w:caps w:val="0"/>
          <w:color w:val="000000" w:themeColor="text1"/>
          <w:spacing w:val="0"/>
          <w:sz w:val="21"/>
          <w:szCs w:val="21"/>
          <w:u w:val="none"/>
          <w:shd w:val="clear" w:fill="FFFFFF"/>
          <w14:textFill>
            <w14:solidFill>
              <w14:schemeClr w14:val="tx1"/>
            </w14:solidFill>
          </w14:textFill>
        </w:rPr>
        <w:t>救护车</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end"/>
      </w: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用于非院前医疗急救服务。</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除急救中心（站）和急救网络医院外，任何单位和个人不得使用救护车开展院前医疗急救工作。</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第二十八条 急救中心（站）应当按照相关规定作好应急储备</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begin"/>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instrText xml:space="preserve"> HYPERLINK "https://baike.baidu.com/item/%E7%89%A9%E8%B5%84%E7%AE%A1%E7%90%86/10961888" \t "https://baike.baidu.com/item/%E9%99%A2%E5%89%8D%E5%8C%BB%E7%96%97%E6%80%A5%E6%95%91%E7%AE%A1%E7%90%86%E5%8A%9E%E6%B3%95/_blank" </w:instrTex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separate"/>
      </w:r>
      <w:r>
        <w:rPr>
          <w:rStyle w:val="5"/>
          <w:rFonts w:hint="default" w:ascii="Arial" w:hAnsi="Arial" w:eastAsia="宋体" w:cs="Arial"/>
          <w:i w:val="0"/>
          <w:iCs w:val="0"/>
          <w:caps w:val="0"/>
          <w:color w:val="000000" w:themeColor="text1"/>
          <w:spacing w:val="0"/>
          <w:sz w:val="21"/>
          <w:szCs w:val="21"/>
          <w:u w:val="none"/>
          <w:shd w:val="clear" w:fill="FFFFFF"/>
          <w14:textFill>
            <w14:solidFill>
              <w14:schemeClr w14:val="tx1"/>
            </w14:solidFill>
          </w14:textFill>
        </w:rPr>
        <w:t>物资管理</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end"/>
      </w: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等相关工作。</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第二十九条 急救中心（站）和急救网络医院应当向公众提供急救知识和技能的科普宣传和培训，提高公众急救意识和能力。</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300" w:beforeAutospacing="0" w:after="180" w:afterAutospacing="0" w:line="300" w:lineRule="atLeast"/>
        <w:ind w:left="0" w:right="0"/>
        <w:rPr>
          <w:color w:val="000000" w:themeColor="text1"/>
          <w:sz w:val="27"/>
          <w:szCs w:val="27"/>
          <w14:textFill>
            <w14:solidFill>
              <w14:schemeClr w14:val="tx1"/>
            </w14:solidFill>
          </w14:textFill>
        </w:rPr>
      </w:pPr>
      <w:bookmarkStart w:id="9" w:name="2_4"/>
      <w:bookmarkEnd w:id="9"/>
      <w:bookmarkStart w:id="10" w:name="sub12107429_2_4"/>
      <w:bookmarkEnd w:id="10"/>
      <w:bookmarkStart w:id="11" w:name="第四章 监督管理"/>
      <w:bookmarkEnd w:id="11"/>
      <w:bookmarkStart w:id="12" w:name="2-4"/>
      <w:bookmarkEnd w:id="12"/>
      <w:r>
        <w:rPr>
          <w:i w:val="0"/>
          <w:iCs w:val="0"/>
          <w:caps w:val="0"/>
          <w:color w:val="000000" w:themeColor="text1"/>
          <w:spacing w:val="0"/>
          <w:sz w:val="27"/>
          <w:szCs w:val="27"/>
          <w:bdr w:val="none" w:color="auto" w:sz="0" w:space="0"/>
          <w:shd w:val="clear" w:fill="FFFFFF"/>
          <w14:textFill>
            <w14:solidFill>
              <w14:schemeClr w14:val="tx1"/>
            </w14:solidFill>
          </w14:textFill>
        </w:rPr>
        <w:t>第四章 监督管理</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第三十条 县级以上地方卫生计生行政部门应当加强对院前医疗急救工作的监督与管理。</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第三十一条 县级以上地方卫生计生行政部门应当加强急救中心（站）和急救网络医院的设置管理工作，对其执业活动进行检查指导。</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第三十二条 县级以上地方卫生计生行政部门发现本辖区任何单位及其内设机构、个人未经批准使用急救中心（站）的名称或救护车开展院前医疗急救工作的，应当依法依规严肃处理，并向同级公安机关通报情况。</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第三十三条 上级卫生计生行政部门应当加强对下级卫生计生行政部门的监督检查，发现下级卫生计生行政部门未履行职责的，应当责令其纠正或者直接予以纠正。</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第三十四条 急救中心（站）和急救网络医院应当对本机构从业人员的业务水平、工作成绩和职业道德等情况进行管理、培训和考核，并依法依规给予相应的表彰、奖励、处理等。</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300" w:beforeAutospacing="0" w:after="180" w:afterAutospacing="0" w:line="300" w:lineRule="atLeast"/>
        <w:ind w:left="0" w:right="0"/>
        <w:rPr>
          <w:color w:val="000000" w:themeColor="text1"/>
          <w:sz w:val="27"/>
          <w:szCs w:val="27"/>
          <w14:textFill>
            <w14:solidFill>
              <w14:schemeClr w14:val="tx1"/>
            </w14:solidFill>
          </w14:textFill>
        </w:rPr>
      </w:pPr>
      <w:bookmarkStart w:id="13" w:name="2_5"/>
      <w:bookmarkEnd w:id="13"/>
      <w:bookmarkStart w:id="14" w:name="sub12107429_2_5"/>
      <w:bookmarkEnd w:id="14"/>
      <w:bookmarkStart w:id="15" w:name="第五章 法律责任"/>
      <w:bookmarkEnd w:id="15"/>
      <w:bookmarkStart w:id="16" w:name="2-5"/>
      <w:bookmarkEnd w:id="16"/>
      <w:r>
        <w:rPr>
          <w:i w:val="0"/>
          <w:iCs w:val="0"/>
          <w:caps w:val="0"/>
          <w:color w:val="000000" w:themeColor="text1"/>
          <w:spacing w:val="0"/>
          <w:sz w:val="27"/>
          <w:szCs w:val="27"/>
          <w:bdr w:val="none" w:color="auto" w:sz="0" w:space="0"/>
          <w:shd w:val="clear" w:fill="FFFFFF"/>
          <w14:textFill>
            <w14:solidFill>
              <w14:schemeClr w14:val="tx1"/>
            </w14:solidFill>
          </w14:textFill>
        </w:rPr>
        <w:t>第五章 法律责任</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第三十五条 任何单位或者个人未经卫生计生行政部门批准擅自开展院前医疗急救服务的，由县级以上地方卫生计生行政部门按照《</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begin"/>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instrText xml:space="preserve"> HYPERLINK "https://baike.baidu.com/item/%E5%8C%BB%E7%96%97%E6%9C%BA%E6%9E%84%E7%AE%A1%E7%90%86%E6%9D%A1%E4%BE%8B/7997979" \t "https://baike.baidu.com/item/%E9%99%A2%E5%89%8D%E5%8C%BB%E7%96%97%E6%80%A5%E6%95%91%E7%AE%A1%E7%90%86%E5%8A%9E%E6%B3%95/_blank" </w:instrTex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separate"/>
      </w:r>
      <w:r>
        <w:rPr>
          <w:rStyle w:val="5"/>
          <w:rFonts w:hint="default" w:ascii="Arial" w:hAnsi="Arial" w:eastAsia="宋体" w:cs="Arial"/>
          <w:i w:val="0"/>
          <w:iCs w:val="0"/>
          <w:caps w:val="0"/>
          <w:color w:val="000000" w:themeColor="text1"/>
          <w:spacing w:val="0"/>
          <w:sz w:val="21"/>
          <w:szCs w:val="21"/>
          <w:u w:val="none"/>
          <w:shd w:val="clear" w:fill="FFFFFF"/>
          <w14:textFill>
            <w14:solidFill>
              <w14:schemeClr w14:val="tx1"/>
            </w14:solidFill>
          </w14:textFill>
        </w:rPr>
        <w:t>医疗机构管理条例</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end"/>
      </w: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》等有关规定予以处理。</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第三十六条 急救中心（站）和急救网络医院使用非卫生专业技术人员从事院前医疗急救服务的，由县级以上地方卫生计生行政部门按照《执业医师法》、《医疗机构管理条例》和《</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begin"/>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instrText xml:space="preserve"> HYPERLINK "https://baike.baidu.com/item/%E6%8A%A4%E5%A3%AB%E6%9D%A1%E4%BE%8B/134184" \t "https://baike.baidu.com/item/%E9%99%A2%E5%89%8D%E5%8C%BB%E7%96%97%E6%80%A5%E6%95%91%E7%AE%A1%E7%90%86%E5%8A%9E%E6%B3%95/_blank" </w:instrTex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separate"/>
      </w:r>
      <w:r>
        <w:rPr>
          <w:rStyle w:val="5"/>
          <w:rFonts w:hint="default" w:ascii="Arial" w:hAnsi="Arial" w:eastAsia="宋体" w:cs="Arial"/>
          <w:i w:val="0"/>
          <w:iCs w:val="0"/>
          <w:caps w:val="0"/>
          <w:color w:val="000000" w:themeColor="text1"/>
          <w:spacing w:val="0"/>
          <w:sz w:val="21"/>
          <w:szCs w:val="21"/>
          <w:u w:val="none"/>
          <w:shd w:val="clear" w:fill="FFFFFF"/>
          <w14:textFill>
            <w14:solidFill>
              <w14:schemeClr w14:val="tx1"/>
            </w14:solidFill>
          </w14:textFill>
        </w:rPr>
        <w:t>护士条例</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end"/>
      </w: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》等有关法律法规的规定予以处理。</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第三十七条 医疗机构有下列情形之一的，由县级以上地方卫生计生行政部门责令改正、</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begin"/>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instrText xml:space="preserve"> HYPERLINK "https://baike.baidu.com/item/%E9%80%9A%E6%8A%A5%E6%89%B9%E8%AF%84/12618554" \t "https://baike.baidu.com/item/%E9%99%A2%E5%89%8D%E5%8C%BB%E7%96%97%E6%80%A5%E6%95%91%E7%AE%A1%E7%90%86%E5%8A%9E%E6%B3%95/_blank" </w:instrTex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separate"/>
      </w:r>
      <w:r>
        <w:rPr>
          <w:rStyle w:val="5"/>
          <w:rFonts w:hint="default" w:ascii="Arial" w:hAnsi="Arial" w:eastAsia="宋体" w:cs="Arial"/>
          <w:i w:val="0"/>
          <w:iCs w:val="0"/>
          <w:caps w:val="0"/>
          <w:color w:val="000000" w:themeColor="text1"/>
          <w:spacing w:val="0"/>
          <w:sz w:val="21"/>
          <w:szCs w:val="21"/>
          <w:u w:val="none"/>
          <w:shd w:val="clear" w:fill="FFFFFF"/>
          <w14:textFill>
            <w14:solidFill>
              <w14:schemeClr w14:val="tx1"/>
            </w14:solidFill>
          </w14:textFill>
        </w:rPr>
        <w:t>通报批评</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end"/>
      </w: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、给予警告；对直接负责的主管人员和其他直接责任人员，根据情节轻重，依法给予警告、记过、降低岗位等级、撤职、开除等处分：</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（一）未经批准擅自使用“120”院前医疗急救呼叫号码或者其他带有院前医疗急救呼叫性质号码的；</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（二）未经批准擅自使用救护车开展院前医疗急救服务的；</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（三）急救中心（站）因指挥调度或者费用等因素拒绝、推诿或者延误院前医疗急救服务的；</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（四）违反本办法其他规定的。</w:t>
      </w:r>
      <w:bookmarkEnd w:id="0"/>
      <w:bookmarkStart w:id="21" w:name="_GoBack"/>
      <w:bookmarkEnd w:id="21"/>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300" w:beforeAutospacing="0" w:after="180" w:afterAutospacing="0" w:line="300" w:lineRule="atLeast"/>
        <w:ind w:left="0" w:right="0"/>
        <w:rPr>
          <w:color w:val="000000" w:themeColor="text1"/>
          <w:sz w:val="27"/>
          <w:szCs w:val="27"/>
          <w14:textFill>
            <w14:solidFill>
              <w14:schemeClr w14:val="tx1"/>
            </w14:solidFill>
          </w14:textFill>
        </w:rPr>
      </w:pPr>
      <w:bookmarkStart w:id="17" w:name="2_6"/>
      <w:bookmarkEnd w:id="17"/>
      <w:bookmarkStart w:id="18" w:name="sub12107429_2_6"/>
      <w:bookmarkEnd w:id="18"/>
      <w:bookmarkStart w:id="19" w:name="第六章 附 则"/>
      <w:bookmarkEnd w:id="19"/>
      <w:bookmarkStart w:id="20" w:name="2-6"/>
      <w:bookmarkEnd w:id="20"/>
      <w:r>
        <w:rPr>
          <w:i w:val="0"/>
          <w:iCs w:val="0"/>
          <w:caps w:val="0"/>
          <w:color w:val="000000" w:themeColor="text1"/>
          <w:spacing w:val="0"/>
          <w:sz w:val="27"/>
          <w:szCs w:val="27"/>
          <w:bdr w:val="none" w:color="auto" w:sz="0" w:space="0"/>
          <w:shd w:val="clear" w:fill="FFFFFF"/>
          <w14:textFill>
            <w14:solidFill>
              <w14:schemeClr w14:val="tx1"/>
            </w14:solidFill>
          </w14:textFill>
        </w:rPr>
        <w:t>第六章 附 则</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第三十八条 本办法所称医疗救护员，是指人力资源社会保障部第四批新职业情况说明所定义，运用救护知识和技能，对各种急症、意外事故、创伤和</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begin"/>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instrText xml:space="preserve"> HYPERLINK "https://baike.baidu.com/item/%E7%AA%81%E5%8F%91%E5%85%AC%E5%85%B1%E5%8D%AB%E7%94%9F%E4%BA%8B%E4%BB%B6" \t "https://baike.baidu.com/item/%E9%99%A2%E5%89%8D%E5%8C%BB%E7%96%97%E6%80%A5%E6%95%91%E7%AE%A1%E7%90%86%E5%8A%9E%E6%B3%95/_blank" </w:instrTex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separate"/>
      </w:r>
      <w:r>
        <w:rPr>
          <w:rStyle w:val="5"/>
          <w:rFonts w:hint="default" w:ascii="Arial" w:hAnsi="Arial" w:eastAsia="宋体" w:cs="Arial"/>
          <w:i w:val="0"/>
          <w:iCs w:val="0"/>
          <w:caps w:val="0"/>
          <w:color w:val="000000" w:themeColor="text1"/>
          <w:spacing w:val="0"/>
          <w:sz w:val="21"/>
          <w:szCs w:val="21"/>
          <w:u w:val="none"/>
          <w:shd w:val="clear" w:fill="FFFFFF"/>
          <w14:textFill>
            <w14:solidFill>
              <w14:schemeClr w14:val="tx1"/>
            </w14:solidFill>
          </w14:textFill>
        </w:rPr>
        <w:t>突发公共卫生事件</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end"/>
      </w: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施行现场初步紧急救护的人员。</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第三十九条 本办法所称</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begin"/>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instrText xml:space="preserve"> HYPERLINK "https://baike.baidu.com/item/%E6%95%91%E6%8A%A4%E8%BD%A6/1446784" \t "https://baike.baidu.com/item/%E9%99%A2%E5%89%8D%E5%8C%BB%E7%96%97%E6%80%A5%E6%95%91%E7%AE%A1%E7%90%86%E5%8A%9E%E6%B3%95/_blank" </w:instrTex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separate"/>
      </w:r>
      <w:r>
        <w:rPr>
          <w:rStyle w:val="5"/>
          <w:rFonts w:hint="default" w:ascii="Arial" w:hAnsi="Arial" w:eastAsia="宋体" w:cs="Arial"/>
          <w:i w:val="0"/>
          <w:iCs w:val="0"/>
          <w:caps w:val="0"/>
          <w:color w:val="000000" w:themeColor="text1"/>
          <w:spacing w:val="0"/>
          <w:sz w:val="21"/>
          <w:szCs w:val="21"/>
          <w:u w:val="none"/>
          <w:shd w:val="clear" w:fill="FFFFFF"/>
          <w14:textFill>
            <w14:solidFill>
              <w14:schemeClr w14:val="tx1"/>
            </w14:solidFill>
          </w14:textFill>
        </w:rPr>
        <w:t>救护车</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end"/>
      </w: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，是指符合救护车卫生行业标准、用于院前医疗急救的</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begin"/>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instrText xml:space="preserve"> HYPERLINK "https://baike.baidu.com/item/%E7%89%B9%E7%A7%8D%E8%BD%A6%E8%BE%86/7885570" \t "https://baike.baidu.com/item/%E9%99%A2%E5%89%8D%E5%8C%BB%E7%96%97%E6%80%A5%E6%95%91%E7%AE%A1%E7%90%86%E5%8A%9E%E6%B3%95/_blank" </w:instrTex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separate"/>
      </w:r>
      <w:r>
        <w:rPr>
          <w:rStyle w:val="5"/>
          <w:rFonts w:hint="default" w:ascii="Arial" w:hAnsi="Arial" w:eastAsia="宋体" w:cs="Arial"/>
          <w:i w:val="0"/>
          <w:iCs w:val="0"/>
          <w:caps w:val="0"/>
          <w:color w:val="000000" w:themeColor="text1"/>
          <w:spacing w:val="0"/>
          <w:sz w:val="21"/>
          <w:szCs w:val="21"/>
          <w:u w:val="none"/>
          <w:shd w:val="clear" w:fill="FFFFFF"/>
          <w14:textFill>
            <w14:solidFill>
              <w14:schemeClr w14:val="tx1"/>
            </w14:solidFill>
          </w14:textFill>
        </w:rPr>
        <w:t>特种车辆</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end"/>
      </w: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第四十条 在突发事件中，公民、</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begin"/>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instrText xml:space="preserve"> HYPERLINK "https://baike.baidu.com/item/%E6%B3%95%E4%BA%BA/60843" \t "https://baike.baidu.com/item/%E9%99%A2%E5%89%8D%E5%8C%BB%E7%96%97%E6%80%A5%E6%95%91%E7%AE%A1%E7%90%86%E5%8A%9E%E6%B3%95/_blank" </w:instrTex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separate"/>
      </w:r>
      <w:r>
        <w:rPr>
          <w:rStyle w:val="5"/>
          <w:rFonts w:hint="default" w:ascii="Arial" w:hAnsi="Arial" w:eastAsia="宋体" w:cs="Arial"/>
          <w:i w:val="0"/>
          <w:iCs w:val="0"/>
          <w:caps w:val="0"/>
          <w:color w:val="000000" w:themeColor="text1"/>
          <w:spacing w:val="0"/>
          <w:sz w:val="21"/>
          <w:szCs w:val="21"/>
          <w:u w:val="none"/>
          <w:shd w:val="clear" w:fill="FFFFFF"/>
          <w14:textFill>
            <w14:solidFill>
              <w14:schemeClr w14:val="tx1"/>
            </w14:solidFill>
          </w14:textFill>
        </w:rPr>
        <w:t>法人</w:t>
      </w:r>
      <w:r>
        <w:rPr>
          <w:rFonts w:hint="default" w:ascii="Arial" w:hAnsi="Arial" w:eastAsia="宋体" w:cs="Arial"/>
          <w:i w:val="0"/>
          <w:iCs w:val="0"/>
          <w:caps w:val="0"/>
          <w:color w:val="000000" w:themeColor="text1"/>
          <w:spacing w:val="0"/>
          <w:kern w:val="0"/>
          <w:sz w:val="21"/>
          <w:szCs w:val="21"/>
          <w:u w:val="none"/>
          <w:shd w:val="clear" w:fill="FFFFFF"/>
          <w:lang w:val="en-US" w:eastAsia="zh-CN" w:bidi="ar"/>
          <w14:textFill>
            <w14:solidFill>
              <w14:schemeClr w14:val="tx1"/>
            </w14:solidFill>
          </w14:textFill>
        </w:rPr>
        <w:fldChar w:fldCharType="end"/>
      </w: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和其他单位开展的卫生救护不适用于本办法。</w:t>
      </w:r>
    </w:p>
    <w:p>
      <w:pPr>
        <w:keepNext w:val="0"/>
        <w:keepLines w:val="0"/>
        <w:widowControl/>
        <w:suppressLineNumbers w:val="0"/>
        <w:shd w:val="clear" w:fill="FFFFFF"/>
        <w:spacing w:after="225" w:afterAutospacing="0" w:line="360" w:lineRule="atLeast"/>
        <w:ind w:left="0" w:firstLine="420"/>
        <w:jc w:val="left"/>
        <w:rPr>
          <w:rFonts w:hint="default" w:ascii="Arial" w:hAnsi="Arial" w:cs="Arial"/>
          <w:i w:val="0"/>
          <w:iCs w:val="0"/>
          <w:caps w:val="0"/>
          <w:color w:val="000000" w:themeColor="text1"/>
          <w:spacing w:val="0"/>
          <w:sz w:val="21"/>
          <w:szCs w:val="21"/>
          <w14:textFill>
            <w14:solidFill>
              <w14:schemeClr w14:val="tx1"/>
            </w14:solidFill>
          </w14:textFill>
        </w:rPr>
      </w:pPr>
      <w:r>
        <w:rPr>
          <w:rFonts w:hint="default" w:ascii="Arial" w:hAnsi="Arial" w:eastAsia="宋体" w:cs="Arial"/>
          <w:i w:val="0"/>
          <w:iCs w:val="0"/>
          <w:caps w:val="0"/>
          <w:color w:val="000000" w:themeColor="text1"/>
          <w:spacing w:val="0"/>
          <w:kern w:val="0"/>
          <w:sz w:val="21"/>
          <w:szCs w:val="21"/>
          <w:shd w:val="clear" w:fill="FFFFFF"/>
          <w:lang w:val="en-US" w:eastAsia="zh-CN" w:bidi="ar"/>
          <w14:textFill>
            <w14:solidFill>
              <w14:schemeClr w14:val="tx1"/>
            </w14:solidFill>
          </w14:textFill>
        </w:rPr>
        <w:t>第四十一条 本办法自2014年2月1日起施行。</w:t>
      </w:r>
    </w:p>
    <w:p>
      <w:pPr>
        <w:jc w:val="center"/>
        <w:rPr>
          <w:rFonts w:hint="eastAsia" w:ascii="方正小标宋_GBK" w:hAnsi="方正小标宋_GBK" w:eastAsia="方正小标宋_GBK" w:cs="方正小标宋_GBK"/>
          <w:color w:val="000000" w:themeColor="text1"/>
          <w:sz w:val="44"/>
          <w:szCs w:val="44"/>
          <w14:textFill>
            <w14:solidFill>
              <w14:schemeClr w14:val="tx1"/>
            </w14:solidFill>
          </w14:textFill>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38D6B0CF-757E-4969-9C1B-68FC6CC8C71D}"/>
  </w:font>
  <w:font w:name="Arial">
    <w:panose1 w:val="020B0604020202020204"/>
    <w:charset w:val="01"/>
    <w:family w:val="swiss"/>
    <w:pitch w:val="default"/>
    <w:sig w:usb0="E0002AFF" w:usb1="C0007843" w:usb2="00000009" w:usb3="00000000" w:csb0="400001FF" w:csb1="FFFF0000"/>
    <w:embedRegular r:id="rId2" w:fontKey="{26832CAE-A96F-4652-BD2E-8B80F99A21DE}"/>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3" w:fontKey="{45B0264F-E11B-451A-B60D-A58B9A3E5A74}"/>
  </w:font>
  <w:font w:name="Symbol">
    <w:panose1 w:val="05050102010706020507"/>
    <w:charset w:val="02"/>
    <w:family w:val="roman"/>
    <w:pitch w:val="default"/>
    <w:sig w:usb0="00000000" w:usb1="00000000" w:usb2="00000000" w:usb3="00000000" w:csb0="80000000" w:csb1="00000000"/>
    <w:embedRegular r:id="rId4" w:fontKey="{92CBE545-882C-4B9B-A96B-22E8E2D082CD}"/>
  </w:font>
  <w:font w:name="Calibri">
    <w:panose1 w:val="020F0502020204030204"/>
    <w:charset w:val="00"/>
    <w:family w:val="swiss"/>
    <w:pitch w:val="default"/>
    <w:sig w:usb0="E00002FF" w:usb1="4000ACFF" w:usb2="00000001" w:usb3="00000000" w:csb0="2000019F" w:csb1="00000000"/>
    <w:embedRegular r:id="rId5" w:fontKey="{0CCE429E-4F81-4C60-B5BE-E52D6EB7BF38}"/>
  </w:font>
  <w:font w:name="方正小标宋_GBK">
    <w:panose1 w:val="02000000000000000000"/>
    <w:charset w:val="86"/>
    <w:family w:val="auto"/>
    <w:pitch w:val="default"/>
    <w:sig w:usb0="A00002BF" w:usb1="38CF7CFA" w:usb2="00082016" w:usb3="00000000" w:csb0="00040001" w:csb1="00000000"/>
    <w:embedRegular r:id="rId6" w:fontKey="{304C179D-FED9-4270-9078-28CD0369342C}"/>
  </w:font>
  <w:font w:name="Arial">
    <w:panose1 w:val="020B0604020202020204"/>
    <w:charset w:val="00"/>
    <w:family w:val="auto"/>
    <w:pitch w:val="default"/>
    <w:sig w:usb0="E0002AFF" w:usb1="C0007843" w:usb2="00000009" w:usb3="00000000" w:csb0="400001FF" w:csb1="FFFF0000"/>
    <w:embedRegular r:id="rId7" w:fontKey="{45C741E0-30FA-4E8B-A839-58FB366702B5}"/>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5774319"/>
    <w:rsid w:val="757743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character" w:styleId="5">
    <w:name w:val="Hyperlink"/>
    <w:basedOn w:val="4"/>
    <w:uiPriority w:val="0"/>
    <w:rPr>
      <w:color w:val="0000FF"/>
      <w:u w:val="single"/>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9</TotalTime>
  <ScaleCrop>false</ScaleCrop>
  <LinksUpToDate>false</LinksUpToDate>
  <CharactersWithSpaces>0</CharactersWithSpaces>
  <Application>WPS Office_11.1.0.10463_F1E327BC-269C-435d-A152-05C5408002CA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2021-05-28T01:29:00Z</dcterms:created>
  <dc:creator>Skye</dc:creator>
  <cp:lastModifiedBy>Skye</cp:lastModifiedBy>
  <dcterms:modified xsi:type="dcterms:W3CDTF">2021-05-28T01:40:19Z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2052-11.1.0.10463</vt:lpwstr>
  </property>
  <property fmtid="{D5CDD505-2E9C-101B-9397-08002B2CF9AE}" pid="3" name="ICV">
    <vt:lpwstr>64891C8B90774641B75E15ED73C87477</vt:lpwstr>
  </property>
  <property fmtid="{D5CDD505-2E9C-101B-9397-08002B2CF9AE}" pid="4" name="KSOSaveFontToCloudKey">
    <vt:lpwstr>407582091_embed</vt:lpwstr>
  </property>
</Properties>
</file>